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29D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leftChars="0" w:right="0" w:firstLine="0" w:firstLineChars="0"/>
        <w:jc w:val="center"/>
        <w:rPr>
          <w:b/>
          <w:bCs/>
          <w:color w:val="222222"/>
          <w:sz w:val="42"/>
          <w:szCs w:val="42"/>
        </w:rPr>
      </w:pPr>
      <w:r>
        <w:rPr>
          <w:b/>
          <w:bCs/>
          <w:i w:val="0"/>
          <w:iCs w:val="0"/>
          <w:caps w:val="0"/>
          <w:color w:val="222222"/>
          <w:spacing w:val="0"/>
          <w:sz w:val="42"/>
          <w:szCs w:val="42"/>
          <w:shd w:val="clear" w:fill="FFFFFF"/>
        </w:rPr>
        <w:t>2025年东莞市大岭山森林公园（东莞市国营大岭山林场）林分优化项目结果公告</w:t>
      </w:r>
    </w:p>
    <w:p w14:paraId="710C79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一、项目编号：441901-2025-08749</w:t>
      </w:r>
    </w:p>
    <w:p w14:paraId="6D5296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二、项目名称：2025年东莞市大岭山森林公园（东莞市国营大岭山林场）林分优化项目</w:t>
      </w:r>
    </w:p>
    <w:p w14:paraId="442651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三、采购结果</w:t>
      </w:r>
    </w:p>
    <w:p w14:paraId="5A00AFD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合同包2(2025年东莞市大岭山森林公园森林质量精准提升(林分优化)项目（B包）):</w:t>
      </w:r>
    </w:p>
    <w:tbl>
      <w:tblPr>
        <w:tblStyle w:val="7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5164"/>
        <w:gridCol w:w="1836"/>
      </w:tblGrid>
      <w:tr w14:paraId="0A50A0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1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E5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供应商名称</w:t>
            </w:r>
          </w:p>
        </w:tc>
        <w:tc>
          <w:tcPr>
            <w:tcW w:w="32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6D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供应商地址</w:t>
            </w:r>
          </w:p>
        </w:tc>
        <w:tc>
          <w:tcPr>
            <w:tcW w:w="57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C6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中标（成交）金额</w:t>
            </w:r>
          </w:p>
        </w:tc>
      </w:tr>
      <w:tr w14:paraId="56E4E1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0F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东莞市清扬园林绿化有限公司</w:t>
            </w:r>
          </w:p>
        </w:tc>
        <w:tc>
          <w:tcPr>
            <w:tcW w:w="32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7D9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广东省东莞市常平镇环常南路322号6栋815室</w:t>
            </w:r>
          </w:p>
        </w:tc>
        <w:tc>
          <w:tcPr>
            <w:tcW w:w="57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7A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1,581,072.19元</w:t>
            </w:r>
          </w:p>
        </w:tc>
      </w:tr>
    </w:tbl>
    <w:p w14:paraId="358C6F5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合同包3(2025年东莞市大岭山森林公园森林质量精准提升(林分优化)项目（C包）):</w:t>
      </w:r>
    </w:p>
    <w:tbl>
      <w:tblPr>
        <w:tblStyle w:val="7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5164"/>
        <w:gridCol w:w="1836"/>
      </w:tblGrid>
      <w:tr w14:paraId="37A0E9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1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4A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供应商名称</w:t>
            </w:r>
          </w:p>
        </w:tc>
        <w:tc>
          <w:tcPr>
            <w:tcW w:w="32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D3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供应商地址</w:t>
            </w:r>
          </w:p>
        </w:tc>
        <w:tc>
          <w:tcPr>
            <w:tcW w:w="57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83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中标（成交）金额</w:t>
            </w:r>
          </w:p>
        </w:tc>
      </w:tr>
      <w:tr w14:paraId="6513AB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6E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广东东进有害生物防控技术有限公司</w:t>
            </w:r>
          </w:p>
        </w:tc>
        <w:tc>
          <w:tcPr>
            <w:tcW w:w="32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AA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广东省东莞市南城街道中天商业街28号1栋209室</w:t>
            </w:r>
          </w:p>
        </w:tc>
        <w:tc>
          <w:tcPr>
            <w:tcW w:w="57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59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1,066,500.00元</w:t>
            </w:r>
          </w:p>
        </w:tc>
      </w:tr>
    </w:tbl>
    <w:p w14:paraId="2E9BAE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四、主要标的信息</w:t>
      </w:r>
    </w:p>
    <w:p w14:paraId="794484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合同包2(2025年东莞市大岭山森林公园森林质量精准提升(林分优化)项目（B包）):</w:t>
      </w:r>
    </w:p>
    <w:p w14:paraId="6C0045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服务类（东莞市清扬园林绿化有限公司）</w:t>
      </w:r>
    </w:p>
    <w:tbl>
      <w:tblPr>
        <w:tblStyle w:val="7"/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1036"/>
        <w:gridCol w:w="2376"/>
        <w:gridCol w:w="1559"/>
        <w:gridCol w:w="1036"/>
        <w:gridCol w:w="1036"/>
        <w:gridCol w:w="1037"/>
      </w:tblGrid>
      <w:tr w14:paraId="6DF387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F46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品目号</w:t>
            </w:r>
          </w:p>
        </w:tc>
        <w:tc>
          <w:tcPr>
            <w:tcW w:w="6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5C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品目名称</w:t>
            </w:r>
          </w:p>
        </w:tc>
        <w:tc>
          <w:tcPr>
            <w:tcW w:w="139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22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采购标的</w:t>
            </w:r>
          </w:p>
        </w:tc>
        <w:tc>
          <w:tcPr>
            <w:tcW w:w="9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FAF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服务范围</w:t>
            </w:r>
          </w:p>
        </w:tc>
        <w:tc>
          <w:tcPr>
            <w:tcW w:w="6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7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服务要求</w:t>
            </w:r>
          </w:p>
        </w:tc>
        <w:tc>
          <w:tcPr>
            <w:tcW w:w="6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E6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服务时间</w:t>
            </w:r>
          </w:p>
        </w:tc>
        <w:tc>
          <w:tcPr>
            <w:tcW w:w="6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F5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服务标准</w:t>
            </w:r>
          </w:p>
        </w:tc>
      </w:tr>
      <w:tr w14:paraId="441ADF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17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2-1</w:t>
            </w:r>
          </w:p>
        </w:tc>
        <w:tc>
          <w:tcPr>
            <w:tcW w:w="6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ED2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造林服务</w:t>
            </w:r>
          </w:p>
        </w:tc>
        <w:tc>
          <w:tcPr>
            <w:tcW w:w="139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3B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2025年东莞市大岭山森林公园（东莞市国营大岭山林场）林分优化项目</w:t>
            </w:r>
          </w:p>
        </w:tc>
        <w:tc>
          <w:tcPr>
            <w:tcW w:w="9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6E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按招标文件要求执行</w:t>
            </w:r>
          </w:p>
        </w:tc>
        <w:tc>
          <w:tcPr>
            <w:tcW w:w="6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735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按招标文件要求执行</w:t>
            </w:r>
          </w:p>
        </w:tc>
        <w:tc>
          <w:tcPr>
            <w:tcW w:w="6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66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按招标文件要求执行</w:t>
            </w:r>
          </w:p>
        </w:tc>
        <w:tc>
          <w:tcPr>
            <w:tcW w:w="6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339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按招标文件要求执行</w:t>
            </w:r>
          </w:p>
        </w:tc>
      </w:tr>
    </w:tbl>
    <w:p w14:paraId="65826D6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合同包3(2025年东莞市大岭山森林公园森林质量精准提升(林分优化)项目（C包）):</w:t>
      </w:r>
    </w:p>
    <w:p w14:paraId="038EC2A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服务类（广东东进有害生物防控技术有限公司）</w:t>
      </w:r>
    </w:p>
    <w:tbl>
      <w:tblPr>
        <w:tblStyle w:val="7"/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461"/>
        <w:gridCol w:w="832"/>
        <w:gridCol w:w="1115"/>
        <w:gridCol w:w="2710"/>
        <w:gridCol w:w="680"/>
        <w:gridCol w:w="2282"/>
      </w:tblGrid>
      <w:tr w14:paraId="0B450B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4D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品目号</w:t>
            </w:r>
          </w:p>
        </w:tc>
        <w:tc>
          <w:tcPr>
            <w:tcW w:w="28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44C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品目名称</w:t>
            </w:r>
          </w:p>
        </w:tc>
        <w:tc>
          <w:tcPr>
            <w:tcW w:w="54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19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采购标的</w:t>
            </w:r>
          </w:p>
        </w:tc>
        <w:tc>
          <w:tcPr>
            <w:tcW w:w="6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DC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服务范围</w:t>
            </w:r>
          </w:p>
        </w:tc>
        <w:tc>
          <w:tcPr>
            <w:tcW w:w="16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CF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服务要求</w:t>
            </w:r>
          </w:p>
        </w:tc>
        <w:tc>
          <w:tcPr>
            <w:tcW w:w="28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9C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服务时间</w:t>
            </w:r>
          </w:p>
        </w:tc>
        <w:tc>
          <w:tcPr>
            <w:tcW w:w="137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A5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服务标准</w:t>
            </w:r>
          </w:p>
        </w:tc>
      </w:tr>
      <w:tr w14:paraId="506A49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19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3-1</w:t>
            </w:r>
          </w:p>
        </w:tc>
        <w:tc>
          <w:tcPr>
            <w:tcW w:w="28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09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造林服务</w:t>
            </w:r>
          </w:p>
        </w:tc>
        <w:tc>
          <w:tcPr>
            <w:tcW w:w="54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6D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2025年东莞市大岭山森林公园森林质量精准提升(林分优化)项目（C包）</w:t>
            </w:r>
          </w:p>
        </w:tc>
        <w:tc>
          <w:tcPr>
            <w:tcW w:w="6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CF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根据采购人要求和作业设计文件要求，改造低质低效人工林414.3亩。（具体服务范围见招标文件）</w:t>
            </w:r>
          </w:p>
        </w:tc>
        <w:tc>
          <w:tcPr>
            <w:tcW w:w="16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56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项目一包四年，2025年完成采伐、林地清理和备耕工作，2026年完成苗木种植和两次抚育工作；2027年完成两次抚育工作；2028年完成两次抚育工作。主要技术措施包括林木采伐、林地清理、整地挖穴、施基肥与回土、苗木栽植、抚育等内容。（具体服务要求见招标文件）</w:t>
            </w:r>
          </w:p>
        </w:tc>
        <w:tc>
          <w:tcPr>
            <w:tcW w:w="28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AD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2025年至2028年。</w:t>
            </w:r>
          </w:p>
        </w:tc>
        <w:tc>
          <w:tcPr>
            <w:tcW w:w="137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393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项目施工必须按作业设计文件要求进行施工，施工过程选用符合项目质量和行业规范规定的材料；在施工器械上，合理选择和正确使用。施工质量不符合要求的，中标供应商负责返工并承担相关费用。（具体服务标准见招标文件）</w:t>
            </w:r>
          </w:p>
        </w:tc>
      </w:tr>
    </w:tbl>
    <w:p w14:paraId="4A4660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五、评审专家（单一来源采购人员）名单：</w:t>
      </w:r>
    </w:p>
    <w:p w14:paraId="0B7B993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黄钢、邓秀锋、沈淡云、黎文雅、刘永昌</w:t>
      </w:r>
    </w:p>
    <w:p w14:paraId="55D4EC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六、代理服务收费标准及金额：</w:t>
      </w:r>
    </w:p>
    <w:tbl>
      <w:tblPr>
        <w:tblStyle w:val="7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2993"/>
        <w:gridCol w:w="2135"/>
        <w:gridCol w:w="2138"/>
      </w:tblGrid>
      <w:tr w14:paraId="3810DB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500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670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代理服务收费标准</w:t>
            </w:r>
          </w:p>
        </w:tc>
        <w:tc>
          <w:tcPr>
            <w:tcW w:w="2500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DD13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  <w:t>各采购包的中标服务费参照国家计委[计价格[2002]1980号]文和国家发改委[发改价格[2011]534号]文及相关规定收取，按差额定率累进法计算，以各采购包的中标（成交）金额作为各采购包收费的计算依据。</w:t>
            </w:r>
          </w:p>
        </w:tc>
      </w:tr>
      <w:tr w14:paraId="0DF7B0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01B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合同包号</w:t>
            </w:r>
          </w:p>
        </w:tc>
        <w:tc>
          <w:tcPr>
            <w:tcW w:w="1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22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合同包名称</w:t>
            </w:r>
          </w:p>
        </w:tc>
        <w:tc>
          <w:tcPr>
            <w:tcW w:w="12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997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代理服务费金额（万元）</w:t>
            </w:r>
          </w:p>
        </w:tc>
        <w:tc>
          <w:tcPr>
            <w:tcW w:w="12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4D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收取对象</w:t>
            </w:r>
          </w:p>
        </w:tc>
      </w:tr>
      <w:tr w14:paraId="151449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15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26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2025年东莞市大岭山森林公园森林质量精准提升(林分优化)项目（B包）</w:t>
            </w:r>
          </w:p>
        </w:tc>
        <w:tc>
          <w:tcPr>
            <w:tcW w:w="12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5F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1.9649</w:t>
            </w:r>
          </w:p>
        </w:tc>
        <w:tc>
          <w:tcPr>
            <w:tcW w:w="12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CA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中标（成交）供应商</w:t>
            </w:r>
          </w:p>
        </w:tc>
      </w:tr>
      <w:tr w14:paraId="16E7DB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6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547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2025年东莞市大岭山森林公园森林质量精准提升(林分优化)项目（C包）</w:t>
            </w:r>
          </w:p>
        </w:tc>
        <w:tc>
          <w:tcPr>
            <w:tcW w:w="12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28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1.5532</w:t>
            </w:r>
          </w:p>
        </w:tc>
        <w:tc>
          <w:tcPr>
            <w:tcW w:w="12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28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中标（成交）供应商</w:t>
            </w:r>
          </w:p>
        </w:tc>
      </w:tr>
    </w:tbl>
    <w:p w14:paraId="644DA4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七、公告期限</w:t>
      </w:r>
    </w:p>
    <w:p w14:paraId="1544DB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自本公告发布之日起1个工作日。</w:t>
      </w:r>
    </w:p>
    <w:p w14:paraId="0CFB93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八、其他补充事宜</w:t>
      </w:r>
    </w:p>
    <w:p w14:paraId="03D88E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合同包2(2025年东莞市大岭山森林公园森林质量精准提升(林分优化)项目（B包）):</w:t>
      </w:r>
    </w:p>
    <w:tbl>
      <w:tblPr>
        <w:tblStyle w:val="7"/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8"/>
        <w:gridCol w:w="710"/>
        <w:gridCol w:w="710"/>
        <w:gridCol w:w="617"/>
        <w:gridCol w:w="617"/>
        <w:gridCol w:w="617"/>
        <w:gridCol w:w="617"/>
        <w:gridCol w:w="617"/>
        <w:gridCol w:w="618"/>
      </w:tblGrid>
      <w:tr w14:paraId="15751F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9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1C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供应商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0B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资格性审查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63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符合性审查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EE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技术得分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E5C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商务得分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BA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价格得分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8F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综合得分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01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得分排名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79F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推荐排名</w:t>
            </w:r>
          </w:p>
        </w:tc>
      </w:tr>
      <w:tr w14:paraId="39DEF9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3A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东莞市清扬园林绿化有限公司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1B8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3A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06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55.40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08F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30.00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D1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9.11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6F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94.51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6A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97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4C5985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43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深圳市宏志生态建设有限公司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79E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96C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3F0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49.80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82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30.00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C5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9.16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4B8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88.96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04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60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82D05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BC7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东莞市骏起园林绿化工程有限公司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5B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EF5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09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46.80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45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30.00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CE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10.00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74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86.80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4CA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5E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43F582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5FE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东莞市森辉园林绿化有限公司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7BD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BA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6A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42.80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98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30.00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19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8.99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4E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81.79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EC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7694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</w:p>
        </w:tc>
      </w:tr>
      <w:tr w14:paraId="425134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8A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东莞市森业生态工程有限公司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9E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9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9F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29.00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6D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12.00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16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9.86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793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50.86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7CD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2820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</w:p>
        </w:tc>
      </w:tr>
    </w:tbl>
    <w:p w14:paraId="441E18B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合同包3(2025年东莞市大岭山森林公园森林质量精准提升(林分优化)项目（C包）):</w:t>
      </w:r>
    </w:p>
    <w:tbl>
      <w:tblPr>
        <w:tblStyle w:val="7"/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8"/>
        <w:gridCol w:w="710"/>
        <w:gridCol w:w="710"/>
        <w:gridCol w:w="617"/>
        <w:gridCol w:w="617"/>
        <w:gridCol w:w="617"/>
        <w:gridCol w:w="617"/>
        <w:gridCol w:w="617"/>
        <w:gridCol w:w="618"/>
      </w:tblGrid>
      <w:tr w14:paraId="32CBEA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9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D4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供应商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D2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资格性审查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F54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符合性审查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A5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技术得分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4B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商务得分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184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价格得分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94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综合得分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BA0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得分排名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C6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推荐排名</w:t>
            </w:r>
          </w:p>
        </w:tc>
      </w:tr>
      <w:tr w14:paraId="7DF25B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45E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广东东进有害生物防控技术有限公司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5B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03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E5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52.80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E94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30.00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C1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7.16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C0F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89.96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D7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FB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 w14:paraId="544923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09D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深圳市宏志生态建设有限公司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CE2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ED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9D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49.80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FD3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30.00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60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7.18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1B3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86.98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401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B3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E78BC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08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东莞市骏起园林绿化工程有限公司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58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11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F1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46.80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6F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30.00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D2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7.94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B3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84.74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8D0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59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754D0D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71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东莞市清扬园林绿化有限公司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4D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A7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AE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55.40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06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30.00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AD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7.11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22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92.51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A7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8356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</w:p>
        </w:tc>
      </w:tr>
      <w:tr w14:paraId="058349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94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东莞市森辉园林绿化有限公司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B1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A8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DFC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43.80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D1C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30.00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48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7.05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BF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80.85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6E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7110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</w:p>
        </w:tc>
      </w:tr>
      <w:tr w14:paraId="5715F1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93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东莞市森业生态工程有限公司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D9A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5D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F47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29.00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39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12.00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27E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7.65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E7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48.65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8F1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918F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</w:p>
        </w:tc>
      </w:tr>
      <w:tr w14:paraId="24F942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9D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东莞市恒创园林绿化有限公司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45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51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29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30.00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39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6.00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5F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10.00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93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46.00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7BB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9AEE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</w:p>
        </w:tc>
      </w:tr>
      <w:tr w14:paraId="749D08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23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广东长鸿环境科技有限公司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91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4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41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通过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3F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27.80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90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4.00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85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9.30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578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41.10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64A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1131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2"/>
                <w:szCs w:val="22"/>
              </w:rPr>
            </w:pPr>
          </w:p>
        </w:tc>
      </w:tr>
    </w:tbl>
    <w:p w14:paraId="72BB28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九、凡对本次公告内容提出询问，请按以下方式联系。</w:t>
      </w:r>
    </w:p>
    <w:p w14:paraId="4E2748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1.采购人信息</w:t>
      </w:r>
    </w:p>
    <w:p w14:paraId="607F5ED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名  称：东莞市大岭山森林公园</w:t>
      </w:r>
    </w:p>
    <w:p w14:paraId="3CE53D1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地  址：广东省东莞市虎门镇虎林路13号</w:t>
      </w:r>
    </w:p>
    <w:p w14:paraId="724243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联系方式：0769-85554705</w:t>
      </w:r>
    </w:p>
    <w:p w14:paraId="615D87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2.采购代理机构信息</w:t>
      </w:r>
    </w:p>
    <w:p w14:paraId="457C4E3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名  称：广东华建联工程咨询有限公司</w:t>
      </w:r>
    </w:p>
    <w:p w14:paraId="5C03696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地  址：广东省东莞市南城街道广东省东莞市南城街道体育路南城段15号1101室</w:t>
      </w:r>
    </w:p>
    <w:p w14:paraId="37D6CC2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联系方式：0769-22205885</w:t>
      </w:r>
    </w:p>
    <w:p w14:paraId="272EC8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3.项目联系方式</w:t>
      </w:r>
    </w:p>
    <w:p w14:paraId="6171DAE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项目联系人：广东华建联工程咨询有限公司</w:t>
      </w:r>
    </w:p>
    <w:p w14:paraId="1B61C45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电  话：0769-22205885</w:t>
      </w:r>
    </w:p>
    <w:p w14:paraId="6E0D4C7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广东华建联工程咨询有限公司</w:t>
      </w:r>
      <w:bookmarkStart w:id="0" w:name="_GoBack"/>
      <w:bookmarkEnd w:id="0"/>
    </w:p>
    <w:p w14:paraId="07F8083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2025年月12月15日</w:t>
      </w:r>
    </w:p>
    <w:p w14:paraId="42783B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</w:p>
    <w:p w14:paraId="595A70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40"/>
      </w:pPr>
      <w:r>
        <w:separator/>
      </w:r>
    </w:p>
  </w:footnote>
  <w:footnote w:type="continuationSeparator" w:id="1">
    <w:p>
      <w:pPr>
        <w:spacing w:line="240" w:lineRule="auto"/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F73B1"/>
    <w:rsid w:val="004C513C"/>
    <w:rsid w:val="0DC647A9"/>
    <w:rsid w:val="135766E9"/>
    <w:rsid w:val="146C3F89"/>
    <w:rsid w:val="169243E3"/>
    <w:rsid w:val="1B4C295A"/>
    <w:rsid w:val="22F3365F"/>
    <w:rsid w:val="3168109A"/>
    <w:rsid w:val="3C484233"/>
    <w:rsid w:val="3EA12316"/>
    <w:rsid w:val="4CB21301"/>
    <w:rsid w:val="4D730311"/>
    <w:rsid w:val="566C002D"/>
    <w:rsid w:val="5D8772F7"/>
    <w:rsid w:val="667F73B1"/>
    <w:rsid w:val="67CF5902"/>
    <w:rsid w:val="7579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ind w:firstLine="420" w:firstLineChars="200"/>
      <w:jc w:val="left"/>
    </w:pPr>
    <w:rPr>
      <w:rFonts w:asciiTheme="minorAscii" w:hAnsiTheme="minorAsci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tabs>
        <w:tab w:val="right" w:leader="dot" w:pos="9639"/>
      </w:tabs>
      <w:spacing w:line="480" w:lineRule="auto"/>
      <w:ind w:left="480" w:leftChars="200"/>
    </w:pPr>
    <w:rPr>
      <w:rFonts w:ascii="仿宋" w:hAnsi="仿宋" w:eastAsia="宋体" w:cs="仿宋"/>
      <w:sz w:val="22"/>
      <w:szCs w:val="36"/>
      <w:highlight w:val="none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需求文字"/>
    <w:basedOn w:val="1"/>
    <w:link w:val="12"/>
    <w:qFormat/>
    <w:uiPriority w:val="0"/>
    <w:pPr>
      <w:spacing w:line="420" w:lineRule="exact"/>
      <w:ind w:firstLine="420" w:firstLineChars="200"/>
    </w:pPr>
    <w:rPr>
      <w:rFonts w:hint="eastAsia" w:ascii="宋体" w:hAnsi="宋体" w:eastAsia="宋体"/>
      <w:kern w:val="0"/>
      <w:sz w:val="22"/>
      <w:szCs w:val="20"/>
    </w:rPr>
  </w:style>
  <w:style w:type="character" w:customStyle="1" w:styleId="12">
    <w:name w:val="需求文字 Char"/>
    <w:link w:val="11"/>
    <w:qFormat/>
    <w:uiPriority w:val="0"/>
    <w:rPr>
      <w:rFonts w:hint="eastAsia" w:ascii="宋体" w:hAnsi="宋体" w:eastAsia="宋体"/>
      <w:sz w:val="22"/>
    </w:rPr>
  </w:style>
  <w:style w:type="paragraph" w:customStyle="1" w:styleId="13">
    <w:name w:val="需求表格"/>
    <w:basedOn w:val="1"/>
    <w:qFormat/>
    <w:uiPriority w:val="0"/>
    <w:pPr>
      <w:spacing w:line="420" w:lineRule="exact"/>
      <w:ind w:firstLine="0" w:firstLineChars="0"/>
      <w:jc w:val="center"/>
    </w:pPr>
    <w:rPr>
      <w:rFonts w:hint="eastAsia" w:ascii="宋体" w:hAnsi="宋体" w:eastAsia="宋体"/>
      <w:sz w:val="22"/>
      <w:szCs w:val="22"/>
    </w:rPr>
  </w:style>
  <w:style w:type="paragraph" w:customStyle="1" w:styleId="14">
    <w:name w:val="表格文件"/>
    <w:basedOn w:val="1"/>
    <w:qFormat/>
    <w:uiPriority w:val="0"/>
    <w:pPr>
      <w:spacing w:line="420" w:lineRule="exact"/>
      <w:jc w:val="left"/>
    </w:pPr>
    <w:rPr>
      <w:rFonts w:hint="eastAsia" w:ascii="宋体" w:hAnsi="宋体" w:eastAsia="宋体" w:cs="宋体"/>
      <w:color w:val="auto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982</Words>
  <Characters>1106</Characters>
  <Lines>0</Lines>
  <Paragraphs>0</Paragraphs>
  <TotalTime>0</TotalTime>
  <ScaleCrop>false</ScaleCrop>
  <LinksUpToDate>false</LinksUpToDate>
  <CharactersWithSpaces>1106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2025-12-15T04:50:00Z</dcterms:created>
  <dc:creator>11</dc:creator>
  <cp:lastModifiedBy>11</cp:lastModifiedBy>
  <dcterms:modified xsi:type="dcterms:W3CDTF">2025-12-15T05:02:44Z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F79917E1E6064D54B7FEB33C1F396AB4_11</vt:lpwstr>
  </property>
  <property fmtid="{D5CDD505-2E9C-101B-9397-08002B2CF9AE}" pid="4" name="KSOTemplateDocerSaveRecord">
    <vt:lpwstr>eyJoZGlkIjoiMDFlMzA1NmFmMjg2M2MyZDg5ZmJhODEzYjk2YWZhMTAiLCJ1c2VySWQiOiI1MjY3NzE3NDkifQ==</vt:lpwstr>
  </property>
</Properties>
</file>