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2AE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leftChars="0" w:right="0" w:firstLine="0" w:firstLineChars="0"/>
        <w:jc w:val="center"/>
        <w:rPr>
          <w:b/>
          <w:bCs/>
          <w:color w:val="222222"/>
          <w:sz w:val="42"/>
          <w:szCs w:val="42"/>
        </w:rPr>
      </w:pPr>
      <w:bookmarkStart w:id="0" w:name="_GoBack"/>
      <w:r>
        <w:rPr>
          <w:b/>
          <w:bCs/>
          <w:color w:val="222222"/>
          <w:sz w:val="42"/>
          <w:szCs w:val="42"/>
          <w:bdr w:val="none" w:color="auto" w:sz="0" w:space="0"/>
        </w:rPr>
        <w:t>2025年东莞市大岭山森林公园（东莞市国营大岭山林场）林分优化项目结果公告</w:t>
      </w:r>
      <w:bookmarkEnd w:id="0"/>
    </w:p>
    <w:p w14:paraId="1C537BB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2"/>
          <w:szCs w:val="22"/>
          <w:bdr w:val="none" w:color="auto" w:sz="0" w:space="0"/>
          <w:shd w:val="clear" w:fill="FFFFFF"/>
        </w:rPr>
      </w:pPr>
    </w:p>
    <w:p w14:paraId="27A8DB9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2"/>
          <w:szCs w:val="22"/>
          <w:bdr w:val="none" w:color="auto" w:sz="0" w:space="0"/>
          <w:shd w:val="clear" w:fill="FFFFFF"/>
        </w:rPr>
        <w:t>一、项目编号：441901-2025-08749</w:t>
      </w:r>
    </w:p>
    <w:p w14:paraId="24C3AFB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2"/>
          <w:szCs w:val="22"/>
          <w:bdr w:val="none" w:color="auto" w:sz="0" w:space="0"/>
          <w:shd w:val="clear" w:fill="FFFFFF"/>
        </w:rPr>
        <w:t>二、项目名称：2025年东莞市大岭山森林公园（东莞市国营大岭山林场）林分优化项目</w:t>
      </w:r>
    </w:p>
    <w:p w14:paraId="2CD6319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2"/>
          <w:szCs w:val="22"/>
          <w:bdr w:val="none" w:color="auto" w:sz="0" w:space="0"/>
          <w:shd w:val="clear" w:fill="FFFFFF"/>
        </w:rPr>
        <w:t>三、采购结果</w:t>
      </w:r>
    </w:p>
    <w:p w14:paraId="6CEEE5D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bdr w:val="none" w:color="auto" w:sz="0" w:space="0"/>
          <w:shd w:val="clear" w:fill="FFFFFF"/>
        </w:rPr>
        <w:t>合同包1(2025年东莞市大岭山森林公园森林质量精准提升(林分优化)项目（A包）):</w:t>
      </w:r>
    </w:p>
    <w:p w14:paraId="7CF7D6D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bdr w:val="none" w:color="auto" w:sz="0" w:space="0"/>
          <w:shd w:val="clear" w:fill="FFFFFF"/>
        </w:rPr>
        <w:t>废标理由：上传文件不足法定三家</w:t>
      </w:r>
    </w:p>
    <w:p w14:paraId="56E98F2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2"/>
          <w:szCs w:val="22"/>
          <w:bdr w:val="none" w:color="auto" w:sz="0" w:space="0"/>
          <w:shd w:val="clear" w:fill="FFFFFF"/>
        </w:rPr>
        <w:t>四、主要标的信息</w:t>
      </w:r>
    </w:p>
    <w:p w14:paraId="37E241E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bdr w:val="none" w:color="auto" w:sz="0" w:space="0"/>
          <w:shd w:val="clear" w:fill="FFFFFF"/>
        </w:rPr>
        <w:t>合同包1(2025年东莞市大岭山森林公园森林质量精准提升(林分优化)项目（A包）):</w:t>
      </w:r>
    </w:p>
    <w:p w14:paraId="6F4C5D6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bdr w:val="none" w:color="auto" w:sz="0" w:space="0"/>
          <w:shd w:val="clear" w:fill="FFFFFF"/>
        </w:rPr>
        <w:t>主要标的信息：无（废标）。</w:t>
      </w:r>
    </w:p>
    <w:p w14:paraId="4B2ECF9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2"/>
          <w:szCs w:val="22"/>
          <w:bdr w:val="none" w:color="auto" w:sz="0" w:space="0"/>
          <w:shd w:val="clear" w:fill="FFFFFF"/>
        </w:rPr>
        <w:t>五、评审专家（单一来源采购人员）名单：</w:t>
      </w:r>
    </w:p>
    <w:p w14:paraId="47E5B29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bdr w:val="none" w:color="auto" w:sz="0" w:space="0"/>
          <w:shd w:val="clear" w:fill="FFFFFF"/>
        </w:rPr>
        <w:t>无</w:t>
      </w:r>
    </w:p>
    <w:p w14:paraId="61DDBA0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2"/>
          <w:szCs w:val="22"/>
          <w:bdr w:val="none" w:color="auto" w:sz="0" w:space="0"/>
          <w:shd w:val="clear" w:fill="FFFFFF"/>
        </w:rPr>
        <w:t>六、代理服务收费标准及金额：</w:t>
      </w:r>
    </w:p>
    <w:tbl>
      <w:tblPr>
        <w:tblW w:w="5000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0"/>
        <w:gridCol w:w="2993"/>
        <w:gridCol w:w="2135"/>
        <w:gridCol w:w="2138"/>
      </w:tblGrid>
      <w:tr w14:paraId="099E8CE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2500" w:type="pct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D412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代理服务收费标准</w:t>
            </w:r>
          </w:p>
        </w:tc>
        <w:tc>
          <w:tcPr>
            <w:tcW w:w="2500" w:type="pct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C31E00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  <w:bdr w:val="none" w:color="auto" w:sz="0" w:space="0"/>
              </w:rPr>
              <w:t>各采购包的中标服务费参照国家计委[计价格[2002]1980号]文和国家发改委[发改价格[2011]534号]文及相关规定收取，按差额定率累进法计算，以各采购包的中标（成交）金额作为各采购包收费的计算依据。</w:t>
            </w:r>
          </w:p>
        </w:tc>
      </w:tr>
      <w:tr w14:paraId="1BB9714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74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6CB8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合同包号</w:t>
            </w:r>
          </w:p>
        </w:tc>
        <w:tc>
          <w:tcPr>
            <w:tcW w:w="175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AC81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合同包名称</w:t>
            </w:r>
          </w:p>
        </w:tc>
        <w:tc>
          <w:tcPr>
            <w:tcW w:w="124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ACA0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代理服务费金额（万元）</w:t>
            </w:r>
          </w:p>
        </w:tc>
        <w:tc>
          <w:tcPr>
            <w:tcW w:w="125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7A8D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收取对象</w:t>
            </w:r>
          </w:p>
        </w:tc>
      </w:tr>
      <w:tr w14:paraId="56CF9E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4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920C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5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D7CB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2025年东莞市大岭山森林公园森林质量精准提升(林分优化)项目（A包）</w:t>
            </w:r>
          </w:p>
        </w:tc>
        <w:tc>
          <w:tcPr>
            <w:tcW w:w="124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E125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D8F9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 w14:paraId="70C0B33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2"/>
          <w:szCs w:val="22"/>
          <w:bdr w:val="none" w:color="auto" w:sz="0" w:space="0"/>
          <w:shd w:val="clear" w:fill="FFFFFF"/>
        </w:rPr>
        <w:t>七、公告期限</w:t>
      </w:r>
    </w:p>
    <w:p w14:paraId="479DD0A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bdr w:val="none" w:color="auto" w:sz="0" w:space="0"/>
          <w:shd w:val="clear" w:fill="FFFFFF"/>
        </w:rPr>
        <w:t>自本公告发布之日起1个工作日。</w:t>
      </w:r>
    </w:p>
    <w:p w14:paraId="7D4C69C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2"/>
          <w:szCs w:val="22"/>
          <w:bdr w:val="none" w:color="auto" w:sz="0" w:space="0"/>
          <w:shd w:val="clear" w:fill="FFFFFF"/>
        </w:rPr>
        <w:t>八、其他补充事宜</w:t>
      </w:r>
    </w:p>
    <w:p w14:paraId="6672D6C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bdr w:val="none" w:color="auto" w:sz="0" w:space="0"/>
          <w:shd w:val="clear" w:fill="FFFFFF"/>
        </w:rPr>
        <w:t>无</w:t>
      </w:r>
    </w:p>
    <w:p w14:paraId="564DDD8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2"/>
          <w:szCs w:val="22"/>
          <w:bdr w:val="none" w:color="auto" w:sz="0" w:space="0"/>
          <w:shd w:val="clear" w:fill="FFFFFF"/>
        </w:rPr>
        <w:t>九、凡对本次公告内容提出询问，请按以下方式联系。</w:t>
      </w:r>
    </w:p>
    <w:p w14:paraId="0E5C40B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22"/>
          <w:szCs w:val="22"/>
          <w:bdr w:val="none" w:color="auto" w:sz="0" w:space="0"/>
          <w:shd w:val="clear" w:fill="FFFFFF"/>
        </w:rPr>
        <w:t>1.采购人信息</w:t>
      </w:r>
    </w:p>
    <w:p w14:paraId="40C6369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bdr w:val="none" w:color="auto" w:sz="0" w:space="0"/>
          <w:shd w:val="clear" w:fill="FFFFFF"/>
        </w:rPr>
        <w:t>名  称：东莞市大岭山森林公园</w:t>
      </w:r>
    </w:p>
    <w:p w14:paraId="3766EB8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bdr w:val="none" w:color="auto" w:sz="0" w:space="0"/>
          <w:shd w:val="clear" w:fill="FFFFFF"/>
        </w:rPr>
        <w:t>地  址：广东省东莞市虎门镇虎林路13号</w:t>
      </w:r>
    </w:p>
    <w:p w14:paraId="5C2E2C9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bdr w:val="none" w:color="auto" w:sz="0" w:space="0"/>
          <w:shd w:val="clear" w:fill="FFFFFF"/>
        </w:rPr>
        <w:t>联系方式：0769-85554705</w:t>
      </w:r>
    </w:p>
    <w:p w14:paraId="0E09D61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22"/>
          <w:szCs w:val="22"/>
          <w:bdr w:val="none" w:color="auto" w:sz="0" w:space="0"/>
          <w:shd w:val="clear" w:fill="FFFFFF"/>
        </w:rPr>
        <w:t>2.采购代理机构信息</w:t>
      </w:r>
    </w:p>
    <w:p w14:paraId="4349616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bdr w:val="none" w:color="auto" w:sz="0" w:space="0"/>
          <w:shd w:val="clear" w:fill="FFFFFF"/>
        </w:rPr>
        <w:t>名  称：广东华建联工程咨询有限公司</w:t>
      </w:r>
    </w:p>
    <w:p w14:paraId="6E8E29D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bdr w:val="none" w:color="auto" w:sz="0" w:space="0"/>
          <w:shd w:val="clear" w:fill="FFFFFF"/>
        </w:rPr>
        <w:t>地  址：广东省东莞市南城街道广东省东莞市南城街道体育路南城段15号1101室</w:t>
      </w:r>
    </w:p>
    <w:p w14:paraId="10888D7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bdr w:val="none" w:color="auto" w:sz="0" w:space="0"/>
          <w:shd w:val="clear" w:fill="FFFFFF"/>
        </w:rPr>
        <w:t>联系方式：0769-22205885</w:t>
      </w:r>
    </w:p>
    <w:p w14:paraId="5ECCE1C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22"/>
          <w:szCs w:val="22"/>
          <w:bdr w:val="none" w:color="auto" w:sz="0" w:space="0"/>
          <w:shd w:val="clear" w:fill="FFFFFF"/>
        </w:rPr>
        <w:t>3.项目联系方式</w:t>
      </w:r>
    </w:p>
    <w:p w14:paraId="6B6C8BC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bdr w:val="none" w:color="auto" w:sz="0" w:space="0"/>
          <w:shd w:val="clear" w:fill="FFFFFF"/>
        </w:rPr>
        <w:t>项目联系人：广东华建联工程咨询有限公司</w:t>
      </w:r>
    </w:p>
    <w:p w14:paraId="7F7E4DF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bdr w:val="none" w:color="auto" w:sz="0" w:space="0"/>
          <w:shd w:val="clear" w:fill="FFFFFF"/>
        </w:rPr>
        <w:t>电  话：0769-22205885</w:t>
      </w:r>
    </w:p>
    <w:p w14:paraId="3A98264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2"/>
          <w:szCs w:val="22"/>
          <w:bdr w:val="none" w:color="auto" w:sz="0" w:space="0"/>
          <w:shd w:val="clear" w:fill="FFFFFF"/>
        </w:rPr>
        <w:t>广东华建联工程咨询有限公司</w:t>
      </w:r>
    </w:p>
    <w:p w14:paraId="3CA33A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595A70C9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40"/>
      </w:pPr>
      <w:r>
        <w:separator/>
      </w:r>
    </w:p>
  </w:endnote>
  <w:endnote w:type="continuationSeparator" w:id="1">
    <w:p>
      <w:pPr>
        <w:spacing w:line="240" w:lineRule="auto"/>
        <w:ind w:firstLine="4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40"/>
      </w:pPr>
      <w:r>
        <w:separator/>
      </w:r>
    </w:p>
  </w:footnote>
  <w:footnote w:type="continuationSeparator" w:id="1">
    <w:p>
      <w:pPr>
        <w:spacing w:line="240" w:lineRule="auto"/>
        <w:ind w:firstLine="4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4E5F86"/>
    <w:rsid w:val="004C513C"/>
    <w:rsid w:val="146C3F89"/>
    <w:rsid w:val="169243E3"/>
    <w:rsid w:val="1B4C295A"/>
    <w:rsid w:val="204E5F86"/>
    <w:rsid w:val="22F3365F"/>
    <w:rsid w:val="3168109A"/>
    <w:rsid w:val="3C484233"/>
    <w:rsid w:val="3EA12316"/>
    <w:rsid w:val="4CB21301"/>
    <w:rsid w:val="4D730311"/>
    <w:rsid w:val="566C002D"/>
    <w:rsid w:val="5D8772F7"/>
    <w:rsid w:val="67CF5902"/>
    <w:rsid w:val="7579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20" w:lineRule="exact"/>
      <w:ind w:firstLine="420" w:firstLineChars="200"/>
      <w:jc w:val="left"/>
    </w:pPr>
    <w:rPr>
      <w:rFonts w:asciiTheme="minorAscii" w:hAnsiTheme="minorAscii" w:eastAsiaTheme="minorEastAsia" w:cstheme="minorBidi"/>
      <w:kern w:val="2"/>
      <w:sz w:val="2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4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uiPriority w:val="0"/>
    <w:pPr>
      <w:tabs>
        <w:tab w:val="right" w:leader="dot" w:pos="9639"/>
      </w:tabs>
      <w:spacing w:line="480" w:lineRule="auto"/>
      <w:ind w:left="480" w:leftChars="200"/>
    </w:pPr>
    <w:rPr>
      <w:rFonts w:ascii="仿宋" w:hAnsi="仿宋" w:eastAsia="宋体" w:cs="仿宋"/>
      <w:sz w:val="22"/>
      <w:szCs w:val="36"/>
      <w:highlight w:val="none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需求文字"/>
    <w:basedOn w:val="1"/>
    <w:link w:val="11"/>
    <w:qFormat/>
    <w:uiPriority w:val="0"/>
    <w:pPr>
      <w:spacing w:line="420" w:lineRule="exact"/>
      <w:ind w:firstLine="420" w:firstLineChars="200"/>
    </w:pPr>
    <w:rPr>
      <w:rFonts w:hint="eastAsia" w:ascii="宋体" w:hAnsi="宋体" w:eastAsia="宋体"/>
      <w:kern w:val="0"/>
      <w:sz w:val="22"/>
      <w:szCs w:val="20"/>
    </w:rPr>
  </w:style>
  <w:style w:type="character" w:customStyle="1" w:styleId="11">
    <w:name w:val="需求文字 Char"/>
    <w:link w:val="10"/>
    <w:qFormat/>
    <w:uiPriority w:val="0"/>
    <w:rPr>
      <w:rFonts w:hint="eastAsia" w:ascii="宋体" w:hAnsi="宋体" w:eastAsia="宋体"/>
      <w:sz w:val="22"/>
    </w:rPr>
  </w:style>
  <w:style w:type="paragraph" w:customStyle="1" w:styleId="12">
    <w:name w:val="需求表格"/>
    <w:basedOn w:val="1"/>
    <w:uiPriority w:val="0"/>
    <w:pPr>
      <w:spacing w:line="420" w:lineRule="exact"/>
      <w:ind w:firstLine="0" w:firstLineChars="0"/>
      <w:jc w:val="center"/>
    </w:pPr>
    <w:rPr>
      <w:rFonts w:hint="eastAsia" w:ascii="宋体" w:hAnsi="宋体" w:eastAsia="宋体"/>
      <w:sz w:val="22"/>
      <w:szCs w:val="22"/>
    </w:rPr>
  </w:style>
  <w:style w:type="paragraph" w:customStyle="1" w:styleId="13">
    <w:name w:val="表格文件"/>
    <w:basedOn w:val="1"/>
    <w:qFormat/>
    <w:uiPriority w:val="0"/>
    <w:pPr>
      <w:spacing w:line="420" w:lineRule="exact"/>
      <w:jc w:val="left"/>
    </w:pPr>
    <w:rPr>
      <w:rFonts w:hint="eastAsia" w:ascii="宋体" w:hAnsi="宋体" w:eastAsia="宋体" w:cs="宋体"/>
      <w:color w:val="auto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2025-12-15T04:55:00Z</dcterms:created>
  <dc:creator>11</dc:creator>
  <cp:lastModifiedBy>11</cp:lastModifiedBy>
  <dcterms:modified xsi:type="dcterms:W3CDTF">2025-12-15T04:56:58Z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29EF075AEE294692B9722CA1E33FF838_11</vt:lpwstr>
  </property>
  <property fmtid="{D5CDD505-2E9C-101B-9397-08002B2CF9AE}" pid="4" name="KSOTemplateDocerSaveRecord">
    <vt:lpwstr>eyJoZGlkIjoiMDFlMzA1NmFmMjg2M2MyZDg5ZmJhODEzYjk2YWZhMTAiLCJ1c2VySWQiOiI1MjY3NzE3NDkifQ==</vt:lpwstr>
  </property>
</Properties>
</file>