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400" w:lineRule="exact"/>
        <w:rPr>
          <w:rFonts w:hint="eastAsia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东莞市林业工程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林业、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森林利用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自然保护地专业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初次职称考核认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对口或相近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专业目录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一、林业、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自然保护地专业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对口或相近”专业目录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新专业名称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旧专业名称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植物学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生态学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自然地理与资源环境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640" w:lineRule="exact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640" w:lineRule="exact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生物科学</w:t>
            </w:r>
          </w:p>
          <w:p>
            <w:pPr>
              <w:numPr>
                <w:ilvl w:val="0"/>
                <w:numId w:val="0"/>
              </w:numPr>
              <w:spacing w:line="640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生物学教育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海洋生物学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森林消防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森林工程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林业工程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木材科学与技术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林业工程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林产化学加工工程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林业工程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640" w:lineRule="exact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木材科学与工程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室内与家具设计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林产化工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家具设计与工程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林业工程硕士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种子生产与经营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植物病理学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农业昆虫与害虫防治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资源利用与植物保护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植物保护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植物科学与技术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植物生物技术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640" w:lineRule="exact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野生动物与自然保护区管理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野生动物保护与利用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自然保护区资源管理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640" w:lineRule="exact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植物保护与检疫技术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植物检疫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林木遗传育种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森林培育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森林保护学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森林经理学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野生动植物保护与利用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园林植物与观赏园艺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水土保持与荒漠化防治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林业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动植物检疫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640" w:lineRule="exact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林学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经济林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野生植物资源开发与利用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640" w:lineRule="exact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森林保护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森林资源保护与游憩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野生植物资源开发与利用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森林旅游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林业技术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森林资源保护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经济林培育与利用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经济林栽培与产品加工技术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640" w:lineRule="exact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野生植物资源保护与利用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野生植物资源开发与利用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森林生态旅游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森林防火指挥与通讯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自然保护区建设与管理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木工设备应用技术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木材工业机械应用技术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木材加工技术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人造板自动化生产技术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640" w:lineRule="exact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林业调查与信息处理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林业经济信息管理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640" w:lineRule="exact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林业信息技术与管理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林业信息技术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林业信息工程与管理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都市林业资源与林政管理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数字林业科技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森林采运工程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森林工程技术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林副新产品加工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经济林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智慧林业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另外包括以下专业：农艺与种业、林木生产教育、林业与木工机械、市政工程、环境工程、果树学、草业科学、农业资源与环境、中草药栽培技术、渔业资源、海洋渔业科学与技术、海洋资源与环境、森林资源保护与休憩、风景园林。</w:t>
            </w:r>
          </w:p>
        </w:tc>
      </w:tr>
    </w:tbl>
    <w:p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bidi="ar-SA"/>
        </w:rPr>
        <w:t>不在《</w:t>
      </w:r>
      <w:r>
        <w:rPr>
          <w:rFonts w:hint="eastAsia" w:eastAsia="仿宋_GB2312"/>
          <w:sz w:val="32"/>
          <w:szCs w:val="32"/>
        </w:rPr>
        <w:t>东莞市林业工程</w:t>
      </w:r>
      <w:r>
        <w:rPr>
          <w:rFonts w:hint="eastAsia" w:eastAsia="仿宋_GB2312"/>
          <w:sz w:val="32"/>
          <w:szCs w:val="32"/>
          <w:lang w:val="en-US" w:eastAsia="zh-CN"/>
        </w:rPr>
        <w:t>林业、</w:t>
      </w:r>
      <w:r>
        <w:rPr>
          <w:rFonts w:hint="eastAsia" w:eastAsia="仿宋_GB2312"/>
          <w:sz w:val="32"/>
          <w:szCs w:val="32"/>
        </w:rPr>
        <w:t>森林利用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自然保护地专业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bidi="ar-SA"/>
        </w:rPr>
        <w:t>初次职称考核认定“对口或相近”专业目录》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eastAsia="zh-CN" w:bidi="ar-SA"/>
        </w:rPr>
        <w:t>内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bidi="ar-SA"/>
        </w:rPr>
        <w:t>专业，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eastAsia="zh-CN" w:bidi="ar-SA"/>
        </w:rPr>
        <w:t>申报人可咨询东莞市林学会秘书处，如有疑问，由评委会组织专家研究后，再反馈给申报人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72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B41A2"/>
    <w:rsid w:val="0B6B19B8"/>
    <w:rsid w:val="0FA0398F"/>
    <w:rsid w:val="17205B79"/>
    <w:rsid w:val="25CB41A2"/>
    <w:rsid w:val="30230C5F"/>
    <w:rsid w:val="5D30344B"/>
    <w:rsid w:val="6A263BFD"/>
    <w:rsid w:val="7F24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2023-12-06T03:33:00Z</dcterms:created>
  <dc:creator>lxh</dc:creator>
  <cp:lastModifiedBy>秀秀茵</cp:lastModifiedBy>
  <dcterms:modified xsi:type="dcterms:W3CDTF">2024-12-26T03:18:06Z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